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</w:rPr>
        <w:t>江苏省危险废物产生单位信息公开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表（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val="en-US" w:eastAsia="zh-CN"/>
        </w:rPr>
        <w:t>2024年度一季度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）</w:t>
      </w:r>
    </w:p>
    <w:p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</w:p>
    <w:p>
      <w:pPr>
        <w:spacing w:line="120" w:lineRule="exact"/>
        <w:ind w:firstLine="720" w:firstLineChars="200"/>
        <w:rPr>
          <w:rFonts w:ascii="方正小标宋_GBK" w:hAnsi="Times New Roman" w:eastAsia="方正小标宋_GBK" w:cs="Times New Roman"/>
          <w:snapToGrid w:val="0"/>
          <w:kern w:val="0"/>
          <w:sz w:val="36"/>
          <w:szCs w:val="36"/>
        </w:rPr>
      </w:pPr>
    </w:p>
    <w:tbl>
      <w:tblPr>
        <w:tblStyle w:val="4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10"/>
        <w:gridCol w:w="1860"/>
        <w:gridCol w:w="1725"/>
        <w:gridCol w:w="1380"/>
        <w:gridCol w:w="3385"/>
        <w:gridCol w:w="1105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2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产生危险废物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种类及编号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实际产生量（吨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/只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处置量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（吨）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处置去向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贮存量（吨）</w:t>
            </w:r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污染防治措施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江苏剑牌农化股份有限公司</w:t>
            </w:r>
          </w:p>
        </w:tc>
        <w:tc>
          <w:tcPr>
            <w:tcW w:w="141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农药制剂</w:t>
            </w: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分析废液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0.525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0.525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淮安华昌固废处置有限公司/盐城淇岸环境科技有限公司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541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防风、防雨、防晒、防雷、防扬散、防流失、防渗漏、泄漏液体收集、贮存尾气收</w:t>
            </w:r>
          </w:p>
          <w:p>
            <w:pPr>
              <w:tabs>
                <w:tab w:val="left" w:pos="541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集治理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废包装物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48.053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48.053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淮安华昌固废处置有限公司/盐城淇岸环境科技有限公司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废包装物（桶）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1261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1261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江苏伟杰环保科技有限公司/泰兴市裕顺再生资源有限公司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废擦地布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淮安华昌固废处置有限公司/盐城淇岸环境科技有限公司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废活性炭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900-039-49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3.572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3.572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淮安华昌固废处置有限公司/盐城淇岸环境科技有限公司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沉    渣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263-010-04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0.97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0.97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淮安华昌固废处置有限公司/盐城淇岸环境科技有限公司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20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废机油 263-012-04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淮安华昌固废处置有限公司/盐城淇岸环境科技有限公司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WM3ZWZmNjczNzgxMmFlMzdmMWY5NjljYTUwN2MifQ=="/>
  </w:docVars>
  <w:rsids>
    <w:rsidRoot w:val="00000000"/>
    <w:rsid w:val="024D0B29"/>
    <w:rsid w:val="032B09E8"/>
    <w:rsid w:val="03F9394A"/>
    <w:rsid w:val="099A19C5"/>
    <w:rsid w:val="0EFA467E"/>
    <w:rsid w:val="0F125A4E"/>
    <w:rsid w:val="138C12A6"/>
    <w:rsid w:val="150545EC"/>
    <w:rsid w:val="155429B4"/>
    <w:rsid w:val="16DE1BF9"/>
    <w:rsid w:val="18DE1BD0"/>
    <w:rsid w:val="1A467F6B"/>
    <w:rsid w:val="1D02110D"/>
    <w:rsid w:val="1D6A3126"/>
    <w:rsid w:val="210448FA"/>
    <w:rsid w:val="29310C4B"/>
    <w:rsid w:val="2E9A0140"/>
    <w:rsid w:val="30B831F6"/>
    <w:rsid w:val="3522475B"/>
    <w:rsid w:val="36941E25"/>
    <w:rsid w:val="37750897"/>
    <w:rsid w:val="3788766C"/>
    <w:rsid w:val="3C525F33"/>
    <w:rsid w:val="3D4F2B67"/>
    <w:rsid w:val="3D7968AD"/>
    <w:rsid w:val="3E900CA9"/>
    <w:rsid w:val="40A32C55"/>
    <w:rsid w:val="43A4606B"/>
    <w:rsid w:val="43F568DE"/>
    <w:rsid w:val="4A1D4813"/>
    <w:rsid w:val="4AE10A69"/>
    <w:rsid w:val="5075461D"/>
    <w:rsid w:val="50AC62C6"/>
    <w:rsid w:val="543E6FDD"/>
    <w:rsid w:val="57054579"/>
    <w:rsid w:val="5CA11B67"/>
    <w:rsid w:val="5D415195"/>
    <w:rsid w:val="5FD84E8A"/>
    <w:rsid w:val="63946FCC"/>
    <w:rsid w:val="63F257C2"/>
    <w:rsid w:val="644B5BB6"/>
    <w:rsid w:val="663E4AED"/>
    <w:rsid w:val="671E0D8B"/>
    <w:rsid w:val="68C61A62"/>
    <w:rsid w:val="68F900B0"/>
    <w:rsid w:val="6A9C2E7D"/>
    <w:rsid w:val="6EA8553A"/>
    <w:rsid w:val="6F6C578D"/>
    <w:rsid w:val="716A2DE5"/>
    <w:rsid w:val="723740C8"/>
    <w:rsid w:val="74E54CCA"/>
    <w:rsid w:val="78183F39"/>
    <w:rsid w:val="7BC536BB"/>
    <w:rsid w:val="7DCE0BEB"/>
    <w:rsid w:val="7DD94688"/>
    <w:rsid w:val="7DD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398</Characters>
  <Lines>0</Lines>
  <Paragraphs>0</Paragraphs>
  <TotalTime>5</TotalTime>
  <ScaleCrop>false</ScaleCrop>
  <LinksUpToDate>false</LinksUpToDate>
  <CharactersWithSpaces>402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武磊</cp:lastModifiedBy>
  <cp:lastPrinted>2022-04-13T08:39:00Z</cp:lastPrinted>
  <dcterms:modified xsi:type="dcterms:W3CDTF">2024-04-23T08:53:46Z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2B6669CB1AE84080B312AB86BE38DA62</vt:lpwstr>
  </property>
</Properties>
</file>